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 (3/2/26)</w:t>
        <w:br w:type="textWrapping"/>
        <w:t xml:space="preserve"> 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b w:val="1"/>
          <w:bCs w:val="1"/>
          <w:rtl w:val="0"/>
        </w:rPr>
        <w:br w:type="textWrapping"/>
        <w:t xml:space="preserve"> Start time:</w:t>
      </w:r>
      <w:r w:rsidDel="00000000" w:rsidR="00000000" w:rsidRPr="00000000">
        <w:rPr>
          <w:rtl w:val="0"/>
        </w:rPr>
        <w:t xml:space="preserve"> 4:00 PM</w:t>
      </w:r>
      <w:r w:rsidDel="00000000" w:rsidR="00000000" w:rsidRPr="00000000">
        <w:rPr>
          <w:b w:val="1"/>
          <w:bCs w:val="1"/>
          <w:rtl w:val="0"/>
        </w:rPr>
        <w:br w:type="textWrapping"/>
        <w:t xml:space="preserve"> End time: </w:t>
      </w:r>
      <w:r w:rsidDel="00000000" w:rsidR="00000000" w:rsidRPr="00000000">
        <w:rPr>
          <w:rtl w:val="0"/>
        </w:rPr>
        <w:t xml:space="preserve">4:30 PM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Ronald Sierra:</w:t>
        <w:br w:type="textWrapping"/>
        <w:t xml:space="preserve"> </w:t>
      </w:r>
      <w:r w:rsidDel="00000000" w:rsidR="00000000" w:rsidRPr="00000000">
        <w:rPr>
          <w:rtl w:val="0"/>
        </w:rPr>
        <w:t xml:space="preserve">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PDF export requirements and drafted the formatting structure to align with the on-screen output.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Begin implementing the structured PDF layout and integrate section headers and timestamps.</w:t>
        <w:br w:type="textWrapping"/>
        <w:t xml:space="preserve"> ● What are the hurdles?</w:t>
        <w:br w:type="textWrapping"/>
        <w:t xml:space="preserve"> </w:t>
        <w:tab/>
        <w:t xml:space="preserve">○ Ensuring formatting consistency between web view and exported document.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Raiyan Mahfuz Aulino:</w:t>
        <w:br w:type="textWrapping"/>
      </w:r>
      <w:r w:rsidDel="00000000" w:rsidR="00000000" w:rsidRPr="00000000">
        <w:rPr>
          <w:rtl w:val="0"/>
        </w:rPr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Drafted categorized interview questions with difficulty levels.</w:t>
        <w:br w:type="textWrapping"/>
        <w:t xml:space="preserve"> ● What is planned to be done until the next scrum meeting?</w:t>
        <w:br w:type="textWrapping"/>
        <w:tab/>
        <w:t xml:space="preserve">○ Implement grouping logic and refine question variety to avoid repetition.</w:t>
        <w:br w:type="textWrapping"/>
        <w:t xml:space="preserve"> ● What are the hurdles?</w:t>
        <w:br w:type="textWrapping"/>
        <w:t xml:space="preserve"> </w:t>
        <w:tab/>
        <w:t xml:space="preserve">○ Maintaining relevance of questions across different job types.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Ainoa Perez-Calderon:</w:t>
        <w:br w:type="textWrapping"/>
      </w:r>
      <w:r w:rsidDel="00000000" w:rsidR="00000000" w:rsidRPr="00000000">
        <w:rPr>
          <w:rtl w:val="0"/>
        </w:rPr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UI for spacing, alignment, and labeling inconsistencies.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Apply visual refinements and ensure consistent layout across all features.</w:t>
        <w:br w:type="textWrapping"/>
        <w:t xml:space="preserve"> ● What are the hurdles?</w:t>
        <w:br w:type="textWrapping"/>
        <w:t xml:space="preserve"> </w:t>
        <w:tab/>
        <w:t xml:space="preserve">○ Preventing UI adjustments from affecting responsiveness.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Humberto Padron:</w:t>
        <w:br w:type="textWrapping"/>
      </w:r>
      <w:r w:rsidDel="00000000" w:rsidR="00000000" w:rsidRPr="00000000">
        <w:rPr>
          <w:rtl w:val="0"/>
        </w:rPr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overall test coverage and outlined a regression testing checklist.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Begin regression testing and document any defects found during testing.</w:t>
        <w:br w:type="textWrapping"/>
        <w:t xml:space="preserve"> ● What are the hurdles?</w:t>
        <w:br w:type="textWrapping"/>
        <w:t xml:space="preserve"> </w:t>
        <w:tab/>
        <w:t xml:space="preserve">○ Coordinating testing alongside ongoing feature updates.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